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Pr="00296607" w:rsidRDefault="00582166" w:rsidP="00582166">
      <w:pPr>
        <w:jc w:val="center"/>
        <w:rPr>
          <w:sz w:val="32"/>
          <w:szCs w:val="32"/>
        </w:rPr>
      </w:pPr>
      <w:r w:rsidRPr="00296607">
        <w:rPr>
          <w:rFonts w:hint="eastAsia"/>
          <w:sz w:val="32"/>
          <w:szCs w:val="32"/>
        </w:rPr>
        <w:t>防雷装置检测质量管理手册</w:t>
      </w:r>
    </w:p>
    <w:p w:rsidR="00582166" w:rsidRDefault="00582166"/>
    <w:p w:rsidR="008D2946" w:rsidRDefault="008D2946" w:rsidP="008D294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具体内容包括标准和规范、检测作业指导书和内部管理制度三部分内容。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一、标准和规范部分应当包括现行的有关防雷装置设计、施工、检测等标准和规范；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二、检测作业指导书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1、质量保证体系框图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2、检测流程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3、检测方案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4、仪器设备配置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5、仪器操作流程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6、检测报告编制流程和检测报告编制、审核、批准制度；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三、内部管理制度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1、组织机构框图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2、内设机构职能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3、岗位设置及职责和全体人员基本情况表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4、技术负责人任命文件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5、内部文件管理制度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6、合同管理制度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7、检测报告编制审批制度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8、异议申诉处理制度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9、事故分析处理制度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10、保密制度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11、人员培训制度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12、培训计划和培训学习记录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13、资料交接制度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14、现场检测监督检查制度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15、检测人员职业道德规范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16、检测人员考核奖惩制度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17、检测结果报告制度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18、检测仪器设备档案管理制度</w:t>
      </w:r>
    </w:p>
    <w:p w:rsidR="008D2946" w:rsidRDefault="008D2946" w:rsidP="008D294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19、人员档案保管制度</w:t>
      </w:r>
    </w:p>
    <w:p w:rsidR="008D2946" w:rsidRDefault="008D2946" w:rsidP="008D2946">
      <w:pPr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20、其他资料档案管理制度和仪器设备管理制度等。</w:t>
      </w:r>
    </w:p>
    <w:p w:rsidR="00582166" w:rsidRDefault="00582166">
      <w:bookmarkStart w:id="0" w:name="_GoBack"/>
      <w:bookmarkEnd w:id="0"/>
      <w:r w:rsidRPr="00D45335">
        <w:rPr>
          <w:rFonts w:ascii="仿宋" w:eastAsia="仿宋" w:hAnsi="仿宋" w:hint="eastAsia"/>
          <w:sz w:val="24"/>
          <w:szCs w:val="24"/>
        </w:rPr>
        <w:t>。</w:t>
      </w:r>
    </w:p>
    <w:sectPr w:rsidR="0058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9A" w:rsidRDefault="00742F9A" w:rsidP="00296607">
      <w:r>
        <w:separator/>
      </w:r>
    </w:p>
  </w:endnote>
  <w:endnote w:type="continuationSeparator" w:id="0">
    <w:p w:rsidR="00742F9A" w:rsidRDefault="00742F9A" w:rsidP="002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9A" w:rsidRDefault="00742F9A" w:rsidP="00296607">
      <w:r>
        <w:separator/>
      </w:r>
    </w:p>
  </w:footnote>
  <w:footnote w:type="continuationSeparator" w:id="0">
    <w:p w:rsidR="00742F9A" w:rsidRDefault="00742F9A" w:rsidP="0029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6"/>
    <w:rsid w:val="00296607"/>
    <w:rsid w:val="00582166"/>
    <w:rsid w:val="00742F9A"/>
    <w:rsid w:val="008D2946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9F32DF-96AA-440A-A947-1FA1A7C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4</cp:revision>
  <dcterms:created xsi:type="dcterms:W3CDTF">2021-06-29T05:44:00Z</dcterms:created>
  <dcterms:modified xsi:type="dcterms:W3CDTF">2021-11-08T02:59:00Z</dcterms:modified>
</cp:coreProperties>
</file>