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86" w:rsidRPr="00FF10DF" w:rsidRDefault="00D70986" w:rsidP="00D70986">
      <w:pPr>
        <w:pStyle w:val="a5"/>
        <w:shd w:val="clear" w:color="auto" w:fill="F2F4F2"/>
        <w:spacing w:before="0" w:beforeAutospacing="0" w:after="0" w:afterAutospacing="0" w:line="301" w:lineRule="atLeast"/>
        <w:ind w:right="75" w:firstLineChars="200" w:firstLine="482"/>
        <w:jc w:val="both"/>
      </w:pPr>
      <w:r w:rsidRPr="00FF10DF">
        <w:rPr>
          <w:rFonts w:hint="eastAsia"/>
          <w:b/>
          <w:bCs/>
        </w:rPr>
        <w:t>可通过以下几种方式证明：</w:t>
      </w:r>
    </w:p>
    <w:p w:rsidR="00D70986" w:rsidRPr="00FF10DF" w:rsidRDefault="00D70986" w:rsidP="00D70986">
      <w:pPr>
        <w:pStyle w:val="a5"/>
        <w:shd w:val="clear" w:color="auto" w:fill="F2F4F2"/>
        <w:spacing w:before="0" w:beforeAutospacing="0" w:after="0" w:afterAutospacing="0" w:line="301" w:lineRule="atLeast"/>
        <w:ind w:right="75" w:firstLineChars="200" w:firstLine="480"/>
        <w:jc w:val="both"/>
        <w:rPr>
          <w:rFonts w:hint="eastAsia"/>
        </w:rPr>
      </w:pPr>
      <w:r w:rsidRPr="00FF10DF">
        <w:rPr>
          <w:rFonts w:hint="eastAsia"/>
        </w:rPr>
        <w:t>1、事业单位法人、机关法人无需证明；</w:t>
      </w:r>
    </w:p>
    <w:p w:rsidR="00D70986" w:rsidRPr="00FF10DF" w:rsidRDefault="00D70986" w:rsidP="00D70986">
      <w:pPr>
        <w:pStyle w:val="a5"/>
        <w:shd w:val="clear" w:color="auto" w:fill="F2F4F2"/>
        <w:spacing w:before="0" w:beforeAutospacing="0" w:after="0" w:afterAutospacing="0" w:line="301" w:lineRule="atLeast"/>
        <w:ind w:leftChars="228" w:left="839" w:right="75" w:hangingChars="150" w:hanging="360"/>
        <w:jc w:val="both"/>
        <w:rPr>
          <w:rFonts w:hint="eastAsia"/>
        </w:rPr>
      </w:pPr>
      <w:r w:rsidRPr="00FF10DF">
        <w:rPr>
          <w:rFonts w:hint="eastAsia"/>
        </w:rPr>
        <w:t>2、经济性质为全民所有制的企业法人提供企业信息登记证明文件，认可为国有资产；</w:t>
      </w:r>
    </w:p>
    <w:p w:rsidR="00D70986" w:rsidRPr="00FF10DF" w:rsidRDefault="00D70986" w:rsidP="00D70986">
      <w:pPr>
        <w:pStyle w:val="a5"/>
        <w:shd w:val="clear" w:color="auto" w:fill="F2F4F2"/>
        <w:spacing w:before="0" w:beforeAutospacing="0" w:after="0" w:afterAutospacing="0" w:line="301" w:lineRule="atLeast"/>
        <w:ind w:right="75" w:firstLineChars="200" w:firstLine="480"/>
        <w:jc w:val="both"/>
        <w:rPr>
          <w:rFonts w:hint="eastAsia"/>
        </w:rPr>
      </w:pPr>
      <w:r w:rsidRPr="00FF10DF">
        <w:rPr>
          <w:rFonts w:hint="eastAsia"/>
        </w:rPr>
        <w:t>3、企业法人提供《国有资产产权登记证》，认可为国有资产；</w:t>
      </w:r>
    </w:p>
    <w:p w:rsidR="00D70986" w:rsidRPr="00FF10DF" w:rsidRDefault="00D70986" w:rsidP="00D70986">
      <w:pPr>
        <w:pStyle w:val="a5"/>
        <w:shd w:val="clear" w:color="auto" w:fill="F2F4F2"/>
        <w:spacing w:before="0" w:beforeAutospacing="0" w:after="0" w:afterAutospacing="0" w:line="301" w:lineRule="atLeast"/>
        <w:ind w:leftChars="228" w:left="839" w:right="75" w:hangingChars="150" w:hanging="360"/>
        <w:jc w:val="both"/>
        <w:rPr>
          <w:rFonts w:hint="eastAsia"/>
        </w:rPr>
      </w:pPr>
      <w:r w:rsidRPr="00FF10DF">
        <w:rPr>
          <w:rFonts w:hint="eastAsia"/>
        </w:rPr>
        <w:t>4、除上述条件的企业法人，须证明其股东是国有资产（具体要求同上），并提供工商行政部门出具的企业信息登记证明文件，才能认可为国有资产；</w:t>
      </w:r>
    </w:p>
    <w:p w:rsidR="00D70986" w:rsidRDefault="00D70986" w:rsidP="00D70986">
      <w:pPr>
        <w:pStyle w:val="a5"/>
        <w:shd w:val="clear" w:color="auto" w:fill="F2F4F2"/>
        <w:spacing w:before="0" w:beforeAutospacing="0" w:after="0" w:afterAutospacing="0" w:line="301" w:lineRule="atLeast"/>
        <w:ind w:leftChars="228" w:left="839" w:right="75" w:hangingChars="150" w:hanging="360"/>
        <w:jc w:val="both"/>
        <w:rPr>
          <w:rFonts w:hint="eastAsia"/>
        </w:rPr>
      </w:pPr>
      <w:r w:rsidRPr="00FF10DF">
        <w:rPr>
          <w:rFonts w:hint="eastAsia"/>
        </w:rPr>
        <w:t>5、社会团体法人，由其业务主管部门（以社会团体法人证书登记内容为准）证明社团不含非公资本</w:t>
      </w:r>
    </w:p>
    <w:p w:rsidR="00C26281" w:rsidRPr="00D70986" w:rsidRDefault="00C26281">
      <w:bookmarkStart w:id="0" w:name="_GoBack"/>
      <w:bookmarkEnd w:id="0"/>
    </w:p>
    <w:sectPr w:rsidR="00C26281" w:rsidRPr="00D70986" w:rsidSect="00F635F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86" w:rsidRDefault="00D70986" w:rsidP="00D70986">
      <w:r>
        <w:separator/>
      </w:r>
    </w:p>
  </w:endnote>
  <w:endnote w:type="continuationSeparator" w:id="0">
    <w:p w:rsidR="00D70986" w:rsidRDefault="00D70986" w:rsidP="00D7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86" w:rsidRDefault="00D70986" w:rsidP="00D70986">
      <w:r>
        <w:separator/>
      </w:r>
    </w:p>
  </w:footnote>
  <w:footnote w:type="continuationSeparator" w:id="0">
    <w:p w:rsidR="00D70986" w:rsidRDefault="00D70986" w:rsidP="00D7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E3"/>
    <w:rsid w:val="00C26281"/>
    <w:rsid w:val="00D70986"/>
    <w:rsid w:val="00E366E3"/>
    <w:rsid w:val="00F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07128A-5D67-4C58-ACC7-451DF986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986"/>
    <w:rPr>
      <w:sz w:val="18"/>
      <w:szCs w:val="18"/>
    </w:rPr>
  </w:style>
  <w:style w:type="paragraph" w:styleId="a5">
    <w:name w:val="Normal (Web)"/>
    <w:basedOn w:val="a"/>
    <w:rsid w:val="00D70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2016-08-26T00:57:00Z</dcterms:created>
  <dcterms:modified xsi:type="dcterms:W3CDTF">2016-08-26T00:57:00Z</dcterms:modified>
</cp:coreProperties>
</file>